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5C8" w:rsidRDefault="002045C8" w:rsidP="002045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23E03" w:rsidRDefault="00B23E03" w:rsidP="002045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B23E03" w:rsidRDefault="00B23E03" w:rsidP="002045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135483" w:rsidRDefault="00135483" w:rsidP="00135483">
      <w:pPr>
        <w:jc w:val="center"/>
        <w:rPr>
          <w:sz w:val="32"/>
        </w:rPr>
      </w:pPr>
      <w:r>
        <w:rPr>
          <w:noProof/>
          <w:sz w:val="32"/>
          <w:lang w:eastAsia="it-IT"/>
        </w:rPr>
        <w:drawing>
          <wp:inline distT="0" distB="0" distL="0" distR="0">
            <wp:extent cx="783206" cy="974785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76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483" w:rsidRPr="00DF146F" w:rsidRDefault="00135483" w:rsidP="00135483">
      <w:pPr>
        <w:spacing w:after="0" w:line="240" w:lineRule="auto"/>
        <w:jc w:val="center"/>
        <w:rPr>
          <w:b/>
          <w:sz w:val="32"/>
          <w:szCs w:val="32"/>
        </w:rPr>
      </w:pPr>
      <w:r w:rsidRPr="00DF146F">
        <w:rPr>
          <w:b/>
          <w:sz w:val="32"/>
          <w:szCs w:val="32"/>
        </w:rPr>
        <w:t>ISTITUTO COMPRENSIVO STATALE</w:t>
      </w:r>
    </w:p>
    <w:p w:rsidR="00135483" w:rsidRPr="003F1EF6" w:rsidRDefault="00135483" w:rsidP="00135483">
      <w:pPr>
        <w:spacing w:after="0" w:line="240" w:lineRule="auto"/>
        <w:jc w:val="center"/>
        <w:rPr>
          <w:b/>
          <w:sz w:val="32"/>
          <w:szCs w:val="32"/>
        </w:rPr>
      </w:pPr>
      <w:r w:rsidRPr="003F1EF6">
        <w:rPr>
          <w:b/>
          <w:sz w:val="32"/>
          <w:szCs w:val="32"/>
        </w:rPr>
        <w:t>GIOVANNI XXIII</w:t>
      </w:r>
    </w:p>
    <w:p w:rsidR="00135483" w:rsidRPr="00AB414E" w:rsidRDefault="00135483" w:rsidP="00135483">
      <w:pPr>
        <w:spacing w:after="0" w:line="240" w:lineRule="auto"/>
        <w:jc w:val="center"/>
        <w:rPr>
          <w:b/>
          <w:sz w:val="24"/>
          <w:szCs w:val="24"/>
        </w:rPr>
      </w:pPr>
      <w:r w:rsidRPr="00AB414E">
        <w:rPr>
          <w:b/>
          <w:i/>
          <w:sz w:val="24"/>
          <w:szCs w:val="24"/>
        </w:rPr>
        <w:t>Via ROMA N. 64 - 80029 - Sant’Antimo (NA) -Tel./fax.081/5056111</w:t>
      </w:r>
    </w:p>
    <w:p w:rsidR="00135483" w:rsidRPr="00AB414E" w:rsidRDefault="00135483" w:rsidP="00135483">
      <w:pPr>
        <w:spacing w:after="0" w:line="240" w:lineRule="auto"/>
        <w:jc w:val="center"/>
        <w:rPr>
          <w:i/>
          <w:sz w:val="24"/>
          <w:szCs w:val="24"/>
        </w:rPr>
      </w:pPr>
      <w:r w:rsidRPr="00AB414E">
        <w:rPr>
          <w:i/>
          <w:sz w:val="24"/>
          <w:szCs w:val="24"/>
        </w:rPr>
        <w:t>C.F. 95186850632 – COD.MECC. NAIC</w:t>
      </w:r>
      <w:r>
        <w:rPr>
          <w:i/>
          <w:sz w:val="24"/>
          <w:szCs w:val="24"/>
        </w:rPr>
        <w:t>8</w:t>
      </w:r>
      <w:r w:rsidRPr="00AB414E">
        <w:rPr>
          <w:i/>
          <w:sz w:val="24"/>
          <w:szCs w:val="24"/>
        </w:rPr>
        <w:t>F2008</w:t>
      </w:r>
      <w:r>
        <w:rPr>
          <w:i/>
          <w:sz w:val="24"/>
          <w:szCs w:val="24"/>
        </w:rPr>
        <w:t xml:space="preserve"> -  </w:t>
      </w:r>
      <w:hyperlink r:id="rId5" w:history="1">
        <w:r w:rsidRPr="00F85CD7">
          <w:rPr>
            <w:rStyle w:val="Collegamentoipertestuale"/>
            <w:i/>
            <w:sz w:val="24"/>
            <w:szCs w:val="24"/>
          </w:rPr>
          <w:t>www.g23.it</w:t>
        </w:r>
      </w:hyperlink>
    </w:p>
    <w:p w:rsidR="00135483" w:rsidRPr="00AB414E" w:rsidRDefault="00135483" w:rsidP="00135483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________________________________________________________________________________</w:t>
      </w:r>
    </w:p>
    <w:p w:rsidR="00135483" w:rsidRPr="00066994" w:rsidRDefault="00135483" w:rsidP="00135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69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REGOLAMENTO PER LA GESTIONE</w:t>
      </w:r>
    </w:p>
    <w:p w:rsidR="00135483" w:rsidRPr="00066994" w:rsidRDefault="00135483" w:rsidP="00135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69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DELL’ALBO FORNITORI</w:t>
      </w:r>
    </w:p>
    <w:p w:rsidR="00135483" w:rsidRPr="00066994" w:rsidRDefault="00135483" w:rsidP="00135483">
      <w:pPr>
        <w:autoSpaceDE w:val="0"/>
        <w:autoSpaceDN w:val="0"/>
        <w:adjustRightInd w:val="0"/>
        <w:spacing w:after="0" w:line="240" w:lineRule="auto"/>
        <w:jc w:val="center"/>
        <w:rPr>
          <w:rFonts w:ascii="BookmanOldStyle" w:hAnsi="BookmanOldStyle" w:cs="BookmanOldStyle"/>
          <w:sz w:val="28"/>
          <w:szCs w:val="28"/>
        </w:rPr>
      </w:pPr>
    </w:p>
    <w:p w:rsidR="00B23E03" w:rsidRDefault="00B23E03" w:rsidP="002045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VISTO </w:t>
      </w:r>
      <w:r>
        <w:rPr>
          <w:rFonts w:ascii="Arial" w:hAnsi="Arial" w:cs="Arial"/>
        </w:rPr>
        <w:t>l’art. 2 del D.L.vo 163/2006 (Principi di economicità, efficacia, tempestività, correttezza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libera concorrenza, parità di trattamento, non discriminazione, trasparenza, proporzionalità e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pubblicità);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VISTO </w:t>
      </w:r>
      <w:r>
        <w:rPr>
          <w:rFonts w:ascii="Arial" w:hAnsi="Arial" w:cs="Arial"/>
        </w:rPr>
        <w:t>l’art.125 del D.L.vo 163/2006 (Lavori, servizi e forniture in economia);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CONSIDERATO </w:t>
      </w:r>
      <w:r>
        <w:rPr>
          <w:rFonts w:ascii="Arial" w:hAnsi="Arial" w:cs="Arial"/>
        </w:rPr>
        <w:t>che l’attività negoziale prevista dall’art. 31 e 32 del D.I. 44/2001 è di competenza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della Dirigenza, nel rispetto delle deliberazioni assunte dal C.d.I.;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VISTI </w:t>
      </w:r>
      <w:r>
        <w:rPr>
          <w:rFonts w:ascii="Arial" w:hAnsi="Arial" w:cs="Arial"/>
        </w:rPr>
        <w:t>gli art. 33 e 34 del D.I. 44/2001 riguardanti rispettivamente gli interventi del Consiglio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d’Istituto nell’attività negoziale e la procedura ordinaria in merito agli acquisti e ai contratti;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VISTO </w:t>
      </w:r>
      <w:r>
        <w:rPr>
          <w:rFonts w:ascii="Arial" w:hAnsi="Arial" w:cs="Arial"/>
        </w:rPr>
        <w:t>l’art. 35 del D.I. 44/2001, riguardante l’attività di informazione e trasparenza dell’attività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contrattuale;</w:t>
      </w:r>
    </w:p>
    <w:p w:rsidR="00B23E03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PRESO ATTO </w:t>
      </w:r>
      <w:r>
        <w:rPr>
          <w:rFonts w:ascii="Arial" w:hAnsi="Arial" w:cs="Arial"/>
        </w:rPr>
        <w:t>che occorre istituire l’Albo Fornitori dell’Istituto,</w:t>
      </w:r>
      <w:r w:rsidR="00B23E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il Consiglio d’Istituto 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ADOTTA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 seguente Regolamento per la formazione e l’utilizzazione dell’albo dei fornitori e delle imprese di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fiducia: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Art. 1 - Istituzione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conformità a quanto previsto dall’art. 125 del D.Lgs. 163/2006 e s.m.i., al fine di poter ricorrere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alle acquisizioni di beni e servizi, è istituito presso l’I.</w:t>
      </w:r>
      <w:r w:rsidR="00B23E03">
        <w:rPr>
          <w:rFonts w:ascii="Arial" w:hAnsi="Arial" w:cs="Arial"/>
        </w:rPr>
        <w:t>C</w:t>
      </w:r>
      <w:r>
        <w:rPr>
          <w:rFonts w:ascii="Arial" w:hAnsi="Arial" w:cs="Arial"/>
        </w:rPr>
        <w:t>. “</w:t>
      </w:r>
      <w:r w:rsidR="00B23E03">
        <w:rPr>
          <w:rFonts w:ascii="Arial" w:hAnsi="Arial" w:cs="Arial"/>
        </w:rPr>
        <w:t>Giovanni XXIII (</w:t>
      </w:r>
      <w:r>
        <w:rPr>
          <w:rFonts w:ascii="Arial" w:hAnsi="Arial" w:cs="Arial"/>
        </w:rPr>
        <w:t>di seguito</w:t>
      </w:r>
      <w:r w:rsidR="00B23E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denominata Scuola) l'Albo dei Fornitori e delle imprese di fiducia.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L’Albo verrà utilizzato dalla Scuola come strumento atto ad identificare le imprese qualificate a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fornire beni e servizi per importi inferiori alla soglia comunitaria, qualora esistano i presupposti di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legge e/o regolamentari per poter ricorrere all’esperimento di procedure di acquisto in economia.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Resta ferma la facoltà dell’Istituto, quando si tratti di forniture e servizi particolari o per le quali è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richiesta una particolare specializzazione, di invitare o interpellare imprese ritenute idonee, anche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 non iscritte all’Albo dei fornitori.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presente regolamento si riferisce ad un Albo Fornitori </w:t>
      </w:r>
      <w:r>
        <w:rPr>
          <w:rFonts w:ascii="Arial" w:hAnsi="Arial" w:cs="Arial"/>
          <w:b/>
          <w:bCs/>
        </w:rPr>
        <w:t xml:space="preserve">“aperto” </w:t>
      </w:r>
      <w:r>
        <w:rPr>
          <w:rFonts w:ascii="Arial" w:hAnsi="Arial" w:cs="Arial"/>
        </w:rPr>
        <w:t>per iscriversi al quale non ci sono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termini di scadenza per la presentazione delle domande ma che sarà aggiornato continuamente in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base alle istanze pervenute, purché in regola con i requisiti richiesti dall’Istituto.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Art. 2 - Finalità per l'istituzione e la formazione dell'Albo</w:t>
      </w:r>
    </w:p>
    <w:p w:rsidR="002045C8" w:rsidRDefault="002045C8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 il presente Regolamento la Scuola intende assicurare l’applicazione uniforme, sistematica 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puntuale dei criteri di selezione dei fornitori e dei prestatori di servizi nelle procedure di valore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inferiore alla sog</w:t>
      </w:r>
      <w:r w:rsidR="0026019A">
        <w:rPr>
          <w:rFonts w:ascii="Arial" w:hAnsi="Arial" w:cs="Arial"/>
        </w:rPr>
        <w:t>lia comunitaria, qualora non sia possibile</w:t>
      </w:r>
      <w:r>
        <w:rPr>
          <w:rFonts w:ascii="Arial" w:hAnsi="Arial" w:cs="Arial"/>
        </w:rPr>
        <w:t xml:space="preserve"> utilizzare il mercato elettronico della Pubblica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Amministrazione attivato da</w:t>
      </w:r>
      <w:r w:rsidR="0026019A">
        <w:rPr>
          <w:rFonts w:ascii="Arial" w:hAnsi="Arial" w:cs="Arial"/>
        </w:rPr>
        <w:t>lla</w:t>
      </w:r>
      <w:r>
        <w:rPr>
          <w:rFonts w:ascii="Arial" w:hAnsi="Arial" w:cs="Arial"/>
        </w:rPr>
        <w:t xml:space="preserve"> Consip.</w:t>
      </w:r>
    </w:p>
    <w:p w:rsidR="00B23E03" w:rsidRDefault="002045C8" w:rsidP="00A161D7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Art. 3 - Modalità di iscrizione</w:t>
      </w:r>
    </w:p>
    <w:p w:rsidR="00B23E03" w:rsidRDefault="00B23E03" w:rsidP="0013548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 Imprese che intendano chiedere l’iscrizione all’Albo Fornitori dovranno inoltrare la propria</w:t>
      </w:r>
      <w:r w:rsidR="00135483">
        <w:rPr>
          <w:rFonts w:ascii="Arial" w:hAnsi="Arial" w:cs="Arial"/>
        </w:rPr>
        <w:t xml:space="preserve"> </w:t>
      </w:r>
      <w:r w:rsidR="005550D9">
        <w:rPr>
          <w:rFonts w:ascii="Arial" w:hAnsi="Arial" w:cs="Arial"/>
        </w:rPr>
        <w:t>I</w:t>
      </w:r>
      <w:r>
        <w:rPr>
          <w:rFonts w:ascii="Arial" w:hAnsi="Arial" w:cs="Arial"/>
        </w:rPr>
        <w:t>stanza</w:t>
      </w:r>
      <w:r w:rsidR="005550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 le seguenti modalità:</w:t>
      </w:r>
    </w:p>
    <w:p w:rsidR="005550D9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tramite posta ordinaria all’indirizzo: </w:t>
      </w:r>
      <w:r w:rsidR="005550D9">
        <w:rPr>
          <w:rFonts w:ascii="Arial" w:hAnsi="Arial" w:cs="Arial"/>
        </w:rPr>
        <w:t>IC Giovanni XXIII” – Via Roma n. 64 Sant’Antimo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tramite posta elettronica all’indirizzo: </w:t>
      </w:r>
      <w:r w:rsidR="005550D9">
        <w:rPr>
          <w:rFonts w:ascii="Arial" w:hAnsi="Arial" w:cs="Arial"/>
        </w:rPr>
        <w:t>naic8f2008@istruzione.it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tramite fax al n. 0</w:t>
      </w:r>
      <w:r w:rsidR="005550D9">
        <w:rPr>
          <w:rFonts w:ascii="Arial" w:hAnsi="Arial" w:cs="Arial"/>
        </w:rPr>
        <w:t>81/5056111</w:t>
      </w:r>
      <w:r>
        <w:rPr>
          <w:rFonts w:ascii="Arial" w:hAnsi="Arial" w:cs="Arial"/>
        </w:rPr>
        <w:t>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Nella richiesta dovranno essere riportati i prodotti e/o i servizi che la stessa è in grado di fornire tra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 categorie merceologiche di cui al successivo art. 4.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Art. 4 - Categorie merceologiche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 categorie merceologiche di beni e servizi alle quali le Imprese possono richiedere l’iscrizione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sono le seguenti: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Assicurazione alunni e personale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Arredi scolastici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Attrezzature e Sistemi informatici</w:t>
      </w:r>
      <w:r w:rsidR="00135483">
        <w:rPr>
          <w:rFonts w:ascii="Symbol" w:hAnsi="Symbol" w:cs="Symbol"/>
        </w:rPr>
        <w:t></w:t>
      </w:r>
      <w:r w:rsidR="00135483">
        <w:rPr>
          <w:rFonts w:ascii="Times New Roman" w:hAnsi="Times New Roman" w:cs="Times New Roman"/>
        </w:rPr>
        <w:t>e m</w:t>
      </w:r>
      <w:r w:rsidR="00135483">
        <w:rPr>
          <w:rFonts w:ascii="Arial" w:hAnsi="Arial" w:cs="Arial"/>
        </w:rPr>
        <w:t>ateriale di consumo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Altri materiali di consumo (ferramenta e piccola utensileria, etc.)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Accessori per attività sportive e ricreative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Carta, cancelleria, stampati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Contratti di assistenza software e hardware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Grafica e tipografia per stampati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 xml:space="preserve">Materiali di facile consumo per ufficio </w:t>
      </w:r>
      <w:r w:rsidR="00D6048E">
        <w:rPr>
          <w:rFonts w:ascii="Arial" w:hAnsi="Arial" w:cs="Arial"/>
        </w:rPr>
        <w:t xml:space="preserve">e per attività didattiche </w:t>
      </w:r>
      <w:r>
        <w:rPr>
          <w:rFonts w:ascii="Arial" w:hAnsi="Arial" w:cs="Arial"/>
        </w:rPr>
        <w:t>(toner, cartucce etc)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Materiale di pulizia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Materiale igienico/sanitario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Materiale antinfortunistico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Manutenzione e riparazione macchinari e attrezzature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Organizzazione viaggi d’istruzione</w:t>
      </w:r>
      <w:r w:rsidR="00135483" w:rsidRPr="00135483">
        <w:rPr>
          <w:rFonts w:ascii="Arial" w:hAnsi="Arial" w:cs="Arial"/>
        </w:rPr>
        <w:t xml:space="preserve"> </w:t>
      </w:r>
      <w:r w:rsidR="00135483">
        <w:rPr>
          <w:rFonts w:ascii="Arial" w:hAnsi="Arial" w:cs="Arial"/>
        </w:rPr>
        <w:t>e servizio trasporto per visite guidate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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Servizi bancari e assicurativi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Art. 5 - Requisiti richiesti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Per l’iscrizione all’Albo dei Fornitori le imprese devono essere in possesso dei seguenti requisiti: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non trovarsi in nessuna delle clausole di esclusione di cui all’art. 38, comma 1, del D.Lgs.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12/04/2006 n.163;</w:t>
      </w:r>
    </w:p>
    <w:p w:rsidR="00B23E03" w:rsidRDefault="00B23E03" w:rsidP="0013548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non trovarsi in alcuna delle posizioni o condizioni ostative previste dalla vigente legislazione in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materia di lotta alla delinquenza di tipo mafioso;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essere regolarmente iscritta nel Registro delle Imprese con avvenuta denuncia di inizio attività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relativamente al settore per il quale si chiede l'iscrizione che deve essere presente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esplicitamente nell’oggetto sociale;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non trovarsi in stato di fallimento, di liquidazione, di cessazione di attività o di concordato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preventivo e tale situazione non deve essersi verificata negli ultimi cinque anni;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essere in regola con le disposizioni di cui alla legge 68/99 in materia di diritto al lavoro dei disabili,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oppure di non essere assoggettabili alle stesse;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non avere in corso procedure dirette ad irrogare misure di prevenzione della criminalità;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non avere subito condanne per reati connessi all'esercizio della propria attività professionale 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non avere procedimenti penali in corso allo stesso titolo;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non aver reso false dichiarazioni in merito ai requisiti e alle condizioni rilevanti per concorrere a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procedure d'appalto;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essere in regola con gli obblighi concernenti le dichiarazioni ed i conseguenti adempimenti in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materia di contributi sociali secondo la legislazione italiana o la legislazione dello Stato di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residenza;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essere in possesso di tutti i requisiti previsti dalla legge per l'esercizio dell'attività per la quale è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richiesta l'iscrizione all'albo dei fornitori.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Art. 6 - Documentazione da allegare all’istanza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 Imprese che intendono essere iscritte all’Albo Fornitori devono allegare all’istanza, la seguente documentazione:</w:t>
      </w:r>
    </w:p>
    <w:p w:rsidR="005550D9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dichiarazione sostitutiva di atto di notorietà</w:t>
      </w:r>
      <w:r w:rsidR="00E44FDB">
        <w:rPr>
          <w:rFonts w:ascii="Arial" w:hAnsi="Arial" w:cs="Arial"/>
        </w:rPr>
        <w:t xml:space="preserve"> del possesso dei requisiti richiesti.</w:t>
      </w:r>
      <w:r>
        <w:rPr>
          <w:rFonts w:ascii="Arial" w:hAnsi="Arial" w:cs="Arial"/>
        </w:rPr>
        <w:t xml:space="preserve"> 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D.</w:t>
      </w:r>
      <w:r w:rsidR="00135483">
        <w:rPr>
          <w:rFonts w:ascii="Arial" w:hAnsi="Arial" w:cs="Arial"/>
        </w:rPr>
        <w:t>U.R.C. di data non anteriore a quattro</w:t>
      </w:r>
      <w:r>
        <w:rPr>
          <w:rFonts w:ascii="Arial" w:hAnsi="Arial" w:cs="Arial"/>
        </w:rPr>
        <w:t xml:space="preserve"> mesi;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 informativa ai sensi dell’art. 13 del D. Lgs. 30.6.2003 n. 196 debitamente sottoscritta;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Scuola si riserva di verificare la veridicità di quanto dichiarato e, in caso di accertamento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negativo, di procedere alla cancellazione d’ufficio dell’Impresa dall’Albo e alla comunicazione alle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autorità competenti in caso di dichiarazioni mendaci.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Art. 7 - Accoglimento dell’istanza</w:t>
      </w:r>
    </w:p>
    <w:p w:rsidR="005550D9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 Imprese in regola con i requisiti e con la documentazione richiesta saranno inserite nell’Albo</w:t>
      </w:r>
      <w:r w:rsidR="006F24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Fornitori della Scuola, che verrà pubblicato </w:t>
      </w:r>
      <w:r w:rsidR="005550D9">
        <w:rPr>
          <w:rFonts w:ascii="Arial" w:hAnsi="Arial" w:cs="Arial"/>
        </w:rPr>
        <w:t>all’albo d’istituto</w:t>
      </w:r>
      <w:r w:rsidR="00135483">
        <w:rPr>
          <w:rFonts w:ascii="Arial" w:hAnsi="Arial" w:cs="Arial"/>
        </w:rPr>
        <w:t>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La scuola comunicherà a mezzo fax e/o e-mail il solo rigetto della domanda alle imprese escluse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dall’albo, evidenziandone i motivi che ne hanno impedito l’accoglimento, mentre alle imprese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iscritte non verrà fatta alcuna comunicazione.</w:t>
      </w:r>
    </w:p>
    <w:p w:rsidR="0013548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Nel caso di domanda incompleta la scuola richiederà alle imprese le opportune integrazioni.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domande incomplete saranno inserite nell'albo soltanto nel momento in cui le stesse verranno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sanate.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Art. 8 - Validità dell’iscrizione all’Albo Fornitori e aggiornamenti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 imprese rimarranno iscritte all’Albo Fornitori sino all’adozione di eventuale provvedimento</w:t>
      </w:r>
      <w:r w:rsidR="005550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motivato di cancellazione.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L’albo dei fornitori sarà aggiornato continuamente inserendo le nuove imprese che presenteranno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regolare istanza alla Scuola ovvero apportando variazioni e/o integrazioni alle imprese già iscritte.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All’atto dell’eventuale aggiudicazione di servizi e/o forniture le Imprese iscritte all’albo dovranno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produrre dichiarazione sostitutiva con allegata fotocopia del documento di identità del richiedente,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redatta ai sensi del D.P.R. n° 445/2000 con </w:t>
      </w:r>
      <w:r w:rsidR="006F2444">
        <w:rPr>
          <w:rFonts w:ascii="Arial" w:hAnsi="Arial" w:cs="Arial"/>
        </w:rPr>
        <w:t xml:space="preserve">la qual </w:t>
      </w:r>
      <w:r>
        <w:rPr>
          <w:rFonts w:ascii="Arial" w:hAnsi="Arial" w:cs="Arial"/>
        </w:rPr>
        <w:t>attestino il mantenimento dei requisiti di cui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all’art. 5 del presente regolamento.</w:t>
      </w:r>
    </w:p>
    <w:p w:rsidR="00B23E03" w:rsidRDefault="00B23E03" w:rsidP="0013548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All'iscrizione delle imprese idonee si procederà in base ad un criterio cronologico determinato dal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numero progressivo attribuito dal Protocollo generale della Scuola. Tale criterio cronologico sarà</w:t>
      </w:r>
      <w:r w:rsidR="00135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utilizzato anche per le successive iscrizioni.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Art. 9 - Cancellazione dall’Albo Fornitori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cancellazione dall’Albo Fornitori delle imprese iscritte avverrà in caso di: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perdita dei requisiti di iscrizione;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accertata grave inadempienza (ripetuti ritardi ingiustificati nelle consegne, contestazioni al</w:t>
      </w:r>
      <w:r w:rsidR="0013548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momento della consegna dei beni o delle prestazioni di servizio, ecc.);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declinazione, per più di due volte, dell’invito a partecipare a gara senza fornire valide motivazioni</w:t>
      </w:r>
      <w:r w:rsidR="0013548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alla rinuncia.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cancellazione è disposta con provvedimento dirigenziale e viene comunicata all’Impresa.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L’Impresa nei cui confronti è stato adottato il provvedimento di cancellazione non può chiedere</w:t>
      </w:r>
      <w:r w:rsidR="0013548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nuovamente l’iscrizione prima che sia trascorso un anno dalla cancellazione.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scuola si riserva il diritto insindacabile di accogliere o meno l’istanza di reinserimento nell’albo</w:t>
      </w:r>
      <w:r w:rsidR="0013548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dell’impresa precedentemente cancellata.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Art. 10 - Scelta del fornitore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L’inclusione delle imprese nell’Albo Fornitori non comporta alcun vincolo da parte della Scuola nei</w:t>
      </w:r>
      <w:r w:rsidR="0013548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confronti delle stesse, le quali non potranno vantare alcun diritto di essere invitate nelle gare o</w:t>
      </w:r>
      <w:r w:rsidR="005550D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procedure negoziali, né di ottenere l’affidamento di forniture e/o servizi.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L’albo può essere utilizzato per l’affidamento di lavori, servizi e forniture in economia mediante</w:t>
      </w:r>
      <w:r w:rsidR="005550D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affidamento diretto ovvero procedura negoziata secondo le prescrizioni normative previste dal</w:t>
      </w:r>
      <w:r w:rsidR="005550D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D.Lgs.163/2006.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Nella effettuazione di indagini di mercato e/o gare svolte ai sensi del combinato disposto dell’art.</w:t>
      </w:r>
      <w:r w:rsidR="005550D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125 e dell’art.238, comma 6, del D. Lgs. 163/2006 e s.m.i. per l’esecuzione di forniture in</w:t>
      </w:r>
      <w:r w:rsidR="005550D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economia, saranno invitati i fornitori iscritti alle specifiche categorie.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Nel caso in cui l’albo non presenti imprese iscritte nella categoria oggetto di una procedura</w:t>
      </w:r>
      <w:r w:rsidR="006F244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negoziale di fornitura beni e/o servizi o ne presenti un numero limitato, la Scuola potrà scegliere le</w:t>
      </w:r>
    </w:p>
    <w:p w:rsidR="0013548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imprese da invitare tra quelle che hanno già effettuato in precedenza altre forniture o tra altre di</w:t>
      </w:r>
      <w:r w:rsidR="006F244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conoscenza</w:t>
      </w:r>
      <w:r w:rsidR="00135483">
        <w:rPr>
          <w:rFonts w:ascii="Arial" w:hAnsi="Arial" w:cs="Arial"/>
          <w:color w:val="000000"/>
        </w:rPr>
        <w:t>.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Art. 11 - Tutela della Privacy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dati personali forniti dai soggetti richiedenti saranno trattati nel rispetto della normativa in materia</w:t>
      </w:r>
    </w:p>
    <w:p w:rsidR="00B23E03" w:rsidRDefault="00B23E03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tutela della privacy, ai sensi dell’art. 13 del D. Lgs.</w:t>
      </w:r>
      <w:r w:rsidR="005550D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30.6.2003 n. 196.</w:t>
      </w:r>
    </w:p>
    <w:p w:rsidR="006F2444" w:rsidRDefault="006F2444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</w:rPr>
      </w:pPr>
      <w:r w:rsidRPr="006F2444">
        <w:rPr>
          <w:rFonts w:ascii="Arial" w:hAnsi="Arial" w:cs="Arial"/>
          <w:b/>
          <w:color w:val="000000"/>
        </w:rPr>
        <w:t>Art.12 – Norme transitorie</w:t>
      </w:r>
    </w:p>
    <w:p w:rsidR="006F2444" w:rsidRPr="006F2444" w:rsidRDefault="006F2444" w:rsidP="00A161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6F2444">
        <w:rPr>
          <w:rFonts w:ascii="Arial" w:hAnsi="Arial" w:cs="Arial"/>
          <w:color w:val="000000"/>
        </w:rPr>
        <w:t>Nelle more del</w:t>
      </w:r>
      <w:r w:rsidR="00441533">
        <w:rPr>
          <w:rFonts w:ascii="Arial" w:hAnsi="Arial" w:cs="Arial"/>
          <w:color w:val="000000"/>
        </w:rPr>
        <w:t>la costituzione dell’elenco del</w:t>
      </w:r>
      <w:r w:rsidRPr="006F2444">
        <w:rPr>
          <w:rFonts w:ascii="Arial" w:hAnsi="Arial" w:cs="Arial"/>
          <w:color w:val="000000"/>
        </w:rPr>
        <w:t xml:space="preserve"> nuovo albo fornitori</w:t>
      </w:r>
      <w:r w:rsidR="00441533">
        <w:rPr>
          <w:rFonts w:ascii="Arial" w:hAnsi="Arial" w:cs="Arial"/>
          <w:color w:val="000000"/>
        </w:rPr>
        <w:t>,</w:t>
      </w:r>
      <w:r w:rsidRPr="006F2444">
        <w:rPr>
          <w:rFonts w:ascii="Arial" w:hAnsi="Arial" w:cs="Arial"/>
          <w:color w:val="000000"/>
        </w:rPr>
        <w:t xml:space="preserve"> che entrerà in vi</w:t>
      </w:r>
      <w:r w:rsidR="00441533">
        <w:rPr>
          <w:rFonts w:ascii="Arial" w:hAnsi="Arial" w:cs="Arial"/>
          <w:color w:val="000000"/>
        </w:rPr>
        <w:t>gore dal giorno dell’affissione,</w:t>
      </w:r>
      <w:r w:rsidRPr="006F2444">
        <w:rPr>
          <w:rFonts w:ascii="Arial" w:hAnsi="Arial" w:cs="Arial"/>
          <w:color w:val="000000"/>
        </w:rPr>
        <w:t xml:space="preserve"> resta valido l’albo </w:t>
      </w:r>
      <w:r w:rsidR="00441533">
        <w:rPr>
          <w:rFonts w:ascii="Arial" w:hAnsi="Arial" w:cs="Arial"/>
          <w:color w:val="000000"/>
        </w:rPr>
        <w:t xml:space="preserve">fornitori </w:t>
      </w:r>
      <w:r w:rsidRPr="006F2444">
        <w:rPr>
          <w:rFonts w:ascii="Arial" w:hAnsi="Arial" w:cs="Arial"/>
          <w:color w:val="000000"/>
        </w:rPr>
        <w:t xml:space="preserve">d’istituto attualmente vigente. </w:t>
      </w:r>
    </w:p>
    <w:sectPr w:rsidR="006F2444" w:rsidRPr="006F2444" w:rsidSect="006E61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manOldStyl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283"/>
  <w:characterSpacingControl w:val="doNotCompress"/>
  <w:compat/>
  <w:rsids>
    <w:rsidRoot w:val="002045C8"/>
    <w:rsid w:val="00135483"/>
    <w:rsid w:val="00146B3C"/>
    <w:rsid w:val="0016171F"/>
    <w:rsid w:val="002045C8"/>
    <w:rsid w:val="00225A65"/>
    <w:rsid w:val="0026019A"/>
    <w:rsid w:val="003F1EF6"/>
    <w:rsid w:val="00441533"/>
    <w:rsid w:val="005550D9"/>
    <w:rsid w:val="00655E1C"/>
    <w:rsid w:val="006E6115"/>
    <w:rsid w:val="006F2444"/>
    <w:rsid w:val="0070778B"/>
    <w:rsid w:val="007363DF"/>
    <w:rsid w:val="00743039"/>
    <w:rsid w:val="009900CE"/>
    <w:rsid w:val="00A161D7"/>
    <w:rsid w:val="00B23E03"/>
    <w:rsid w:val="00BC6D02"/>
    <w:rsid w:val="00D06279"/>
    <w:rsid w:val="00D6048E"/>
    <w:rsid w:val="00DF146F"/>
    <w:rsid w:val="00E44FDB"/>
    <w:rsid w:val="00EB5B67"/>
    <w:rsid w:val="00F6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61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1354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5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54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23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10480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PC2</cp:lastModifiedBy>
  <cp:revision>2</cp:revision>
  <dcterms:created xsi:type="dcterms:W3CDTF">2016-02-24T13:19:00Z</dcterms:created>
  <dcterms:modified xsi:type="dcterms:W3CDTF">2016-02-24T13:19:00Z</dcterms:modified>
</cp:coreProperties>
</file>